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4D" w:rsidRDefault="0076380D">
      <w:r>
        <w:rPr>
          <w:noProof/>
        </w:rPr>
        <w:drawing>
          <wp:inline distT="0" distB="0" distL="0" distR="0" wp14:anchorId="6BE41682" wp14:editId="466E7821">
            <wp:extent cx="5715000" cy="18135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80D" w:rsidRPr="0076380D" w:rsidTr="0076380D">
        <w:tc>
          <w:tcPr>
            <w:tcW w:w="0" w:type="auto"/>
            <w:tcMar>
              <w:top w:w="0" w:type="dxa"/>
              <w:left w:w="300" w:type="dxa"/>
              <w:bottom w:w="300" w:type="dxa"/>
              <w:right w:w="225" w:type="dxa"/>
            </w:tcMar>
            <w:vAlign w:val="center"/>
            <w:hideMark/>
          </w:tcPr>
          <w:p w:rsidR="0076380D" w:rsidRPr="0076380D" w:rsidRDefault="0076380D" w:rsidP="0076380D">
            <w:pPr>
              <w:spacing w:before="195" w:after="195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Verdana" w:eastAsia="Times New Roman" w:hAnsi="Verdana" w:cs="Times New Roman"/>
                <w:b/>
                <w:bCs/>
                <w:color w:val="7C7E7F"/>
                <w:sz w:val="21"/>
                <w:szCs w:val="21"/>
                <w:lang w:eastAsia="sk-SK"/>
              </w:rPr>
              <w:t>Ak správne triedime, svet je krajší </w:t>
            </w:r>
          </w:p>
          <w:p w:rsidR="0076380D" w:rsidRPr="0076380D" w:rsidRDefault="0076380D" w:rsidP="0076380D">
            <w:pPr>
              <w:spacing w:before="195" w:after="195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Verdana" w:eastAsia="Times New Roman" w:hAnsi="Verdana" w:cs="Times New Roman"/>
                <w:b/>
                <w:bCs/>
                <w:color w:val="7C7E7F"/>
                <w:sz w:val="21"/>
                <w:szCs w:val="21"/>
                <w:lang w:eastAsia="sk-SK"/>
              </w:rPr>
              <w:t>Majte na pamäti nasledovné pravidlá a informujte o nich aj svojich občanov:</w:t>
            </w:r>
            <w:r w:rsidRPr="0076380D">
              <w:rPr>
                <w:rFonts w:ascii="Arial" w:eastAsia="Times New Roman" w:hAnsi="Arial" w:cs="Arial"/>
                <w:b/>
                <w:bCs/>
                <w:color w:val="7C7E7F"/>
                <w:sz w:val="21"/>
                <w:szCs w:val="21"/>
                <w:lang w:eastAsia="sk-SK"/>
              </w:rPr>
              <w:t>​</w:t>
            </w:r>
          </w:p>
          <w:p w:rsidR="0076380D" w:rsidRPr="0076380D" w:rsidRDefault="0076380D" w:rsidP="00763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Arial" w:eastAsia="Times New Roman" w:hAnsi="Arial" w:cs="Arial"/>
                <w:color w:val="7C7E7F"/>
                <w:sz w:val="21"/>
                <w:szCs w:val="21"/>
                <w:lang w:eastAsia="sk-SK"/>
              </w:rPr>
              <w:t>​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Sna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ž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te sa odpad netvori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ť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 xml:space="preserve"> v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ô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bec.</w:t>
            </w:r>
          </w:p>
          <w:p w:rsidR="0076380D" w:rsidRPr="0076380D" w:rsidRDefault="0076380D" w:rsidP="0076380D">
            <w:pPr>
              <w:numPr>
                <w:ilvl w:val="0"/>
                <w:numId w:val="1"/>
              </w:numPr>
              <w:spacing w:before="195" w:after="195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Zálohované obaly nepatria do koša, vráťte ich do predajne. </w:t>
            </w:r>
          </w:p>
          <w:p w:rsidR="0076380D" w:rsidRPr="0076380D" w:rsidRDefault="0076380D" w:rsidP="0076380D">
            <w:pPr>
              <w:numPr>
                <w:ilvl w:val="0"/>
                <w:numId w:val="1"/>
              </w:numPr>
              <w:spacing w:before="195" w:after="195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Arial" w:eastAsia="Times New Roman" w:hAnsi="Arial" w:cs="Arial"/>
                <w:color w:val="7C7E7F"/>
                <w:sz w:val="21"/>
                <w:szCs w:val="21"/>
                <w:lang w:eastAsia="sk-SK"/>
              </w:rPr>
              <w:t>​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Dodr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ž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iavajte farebnú abecedu triedenia: sklu patrí zelená, papieru modrá, plastom žltá, kovom červená a nápojovým kartónom oranžová farba. Napovie Vám aj označenie na obale:</w:t>
            </w:r>
          </w:p>
        </w:tc>
      </w:tr>
      <w:tr w:rsidR="0076380D" w:rsidRPr="0076380D" w:rsidTr="0076380D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76380D" w:rsidRPr="0076380D">
              <w:trPr>
                <w:jc w:val="center"/>
              </w:trPr>
              <w:tc>
                <w:tcPr>
                  <w:tcW w:w="2790" w:type="dxa"/>
                  <w:vAlign w:val="center"/>
                  <w:hideMark/>
                </w:tcPr>
                <w:p w:rsidR="0076380D" w:rsidRPr="0076380D" w:rsidRDefault="0076380D" w:rsidP="00763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638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 wp14:anchorId="5463711E" wp14:editId="6AE676CF">
                        <wp:extent cx="1775460" cy="365760"/>
                        <wp:effectExtent l="0" t="0" r="0" b="0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4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380D" w:rsidRPr="0076380D" w:rsidRDefault="0076380D" w:rsidP="0076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6380D" w:rsidRPr="0076380D" w:rsidTr="0076380D">
        <w:tc>
          <w:tcPr>
            <w:tcW w:w="0" w:type="auto"/>
            <w:tcMar>
              <w:top w:w="0" w:type="dxa"/>
              <w:left w:w="300" w:type="dxa"/>
              <w:bottom w:w="300" w:type="dxa"/>
              <w:right w:w="225" w:type="dxa"/>
            </w:tcMar>
            <w:vAlign w:val="center"/>
            <w:hideMark/>
          </w:tcPr>
          <w:p w:rsidR="0076380D" w:rsidRPr="0076380D" w:rsidRDefault="0076380D" w:rsidP="007638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 xml:space="preserve">Riaďte sa pravidlami triedenia svojej obce. </w:t>
            </w:r>
            <w:r w:rsidRPr="0076380D">
              <w:rPr>
                <w:rFonts w:ascii="Arial" w:eastAsia="Times New Roman" w:hAnsi="Arial" w:cs="Arial"/>
                <w:color w:val="7C7E7F"/>
                <w:sz w:val="21"/>
                <w:szCs w:val="21"/>
                <w:lang w:eastAsia="sk-SK"/>
              </w:rPr>
              <w:t>​​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Len vytrieden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ý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 xml:space="preserve"> odpad sa d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á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 xml:space="preserve"> zhodnoti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ť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 xml:space="preserve"> a recyklova</w:t>
            </w:r>
            <w:r w:rsidRPr="0076380D">
              <w:rPr>
                <w:rFonts w:ascii="Verdana" w:eastAsia="Times New Roman" w:hAnsi="Verdana" w:cs="Verdana"/>
                <w:color w:val="7C7E7F"/>
                <w:sz w:val="21"/>
                <w:szCs w:val="21"/>
                <w:lang w:eastAsia="sk-SK"/>
              </w:rPr>
              <w:t>ť</w:t>
            </w: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.</w:t>
            </w:r>
            <w:r w:rsidRPr="0076380D"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  <w:br/>
              <w:t> </w:t>
            </w:r>
          </w:p>
          <w:p w:rsidR="0076380D" w:rsidRPr="0076380D" w:rsidRDefault="0076380D" w:rsidP="007638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C7E7F"/>
                <w:sz w:val="17"/>
                <w:szCs w:val="17"/>
                <w:lang w:eastAsia="sk-SK"/>
              </w:rPr>
            </w:pPr>
            <w:r w:rsidRPr="0076380D">
              <w:rPr>
                <w:rFonts w:ascii="Verdana" w:eastAsia="Times New Roman" w:hAnsi="Verdana" w:cs="Times New Roman"/>
                <w:color w:val="7C7E7F"/>
                <w:sz w:val="21"/>
                <w:szCs w:val="21"/>
                <w:lang w:eastAsia="sk-SK"/>
              </w:rPr>
              <w:t>Trieďte odpad, oplatí sa to. Za vytriedený odpad občan neplatí, jeho zber hradia výrobcovia prostredníctvom OZV ENVI - PAK.</w:t>
            </w:r>
          </w:p>
        </w:tc>
      </w:tr>
    </w:tbl>
    <w:p w:rsidR="0076380D" w:rsidRDefault="0076380D">
      <w:bookmarkStart w:id="0" w:name="_GoBack"/>
      <w:r>
        <w:rPr>
          <w:noProof/>
        </w:rPr>
        <w:drawing>
          <wp:inline distT="0" distB="0" distL="0" distR="0" wp14:anchorId="18D6E62B" wp14:editId="6FCAE31E">
            <wp:extent cx="5715000" cy="112776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380D" w:rsidRDefault="0076380D">
      <w:pPr>
        <w:rPr>
          <w:sz w:val="21"/>
          <w:szCs w:val="21"/>
        </w:rPr>
      </w:pPr>
      <w:r>
        <w:rPr>
          <w:rStyle w:val="Vrazn"/>
          <w:sz w:val="21"/>
          <w:szCs w:val="21"/>
        </w:rPr>
        <w:t>V prípade otázok nás kontaktujte: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E-mail: obce@envipak.sk</w:t>
      </w:r>
      <w:r>
        <w:rPr>
          <w:sz w:val="21"/>
          <w:szCs w:val="21"/>
        </w:rPr>
        <w:br/>
        <w:t xml:space="preserve">ENVI - PAK, </w:t>
      </w:r>
      <w:proofErr w:type="spellStart"/>
      <w:r>
        <w:rPr>
          <w:sz w:val="21"/>
          <w:szCs w:val="21"/>
        </w:rPr>
        <w:t>a.s</w:t>
      </w:r>
      <w:proofErr w:type="spellEnd"/>
      <w:r>
        <w:rPr>
          <w:sz w:val="21"/>
          <w:szCs w:val="21"/>
        </w:rPr>
        <w:t xml:space="preserve">. • </w:t>
      </w:r>
      <w:proofErr w:type="spellStart"/>
      <w:r>
        <w:rPr>
          <w:sz w:val="21"/>
          <w:szCs w:val="21"/>
        </w:rPr>
        <w:t>Galvaniho</w:t>
      </w:r>
      <w:proofErr w:type="spellEnd"/>
      <w:r>
        <w:rPr>
          <w:sz w:val="21"/>
          <w:szCs w:val="21"/>
        </w:rPr>
        <w:t xml:space="preserve"> 7/B • 821 04 Bratislava</w:t>
      </w:r>
      <w:r>
        <w:rPr>
          <w:sz w:val="21"/>
          <w:szCs w:val="21"/>
        </w:rPr>
        <w:br/>
        <w:t xml:space="preserve">www.envipak.sk • www.triedime.sk • </w:t>
      </w:r>
      <w:hyperlink r:id="rId8" w:history="1">
        <w:r w:rsidRPr="00F72EA2">
          <w:rPr>
            <w:rStyle w:val="Hypertextovprepojenie"/>
            <w:sz w:val="21"/>
            <w:szCs w:val="21"/>
          </w:rPr>
          <w:t>www.zodpovednaspolocnost.sk</w:t>
        </w:r>
      </w:hyperlink>
    </w:p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p w:rsidR="0076380D" w:rsidRDefault="0076380D"/>
    <w:sectPr w:rsidR="0076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2B9"/>
    <w:multiLevelType w:val="multilevel"/>
    <w:tmpl w:val="D39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12555"/>
    <w:multiLevelType w:val="multilevel"/>
    <w:tmpl w:val="D9A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D"/>
    <w:rsid w:val="001C1E4D"/>
    <w:rsid w:val="001C613F"/>
    <w:rsid w:val="0076380D"/>
    <w:rsid w:val="00BF3430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7048"/>
  <w15:chartTrackingRefBased/>
  <w15:docId w15:val="{DB93DB9E-0B1D-4A5C-ACDA-B27360B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6380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380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povednaspolocnos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2019-10-09T14:38:00Z</dcterms:created>
  <dcterms:modified xsi:type="dcterms:W3CDTF">2019-10-09T14:40:00Z</dcterms:modified>
</cp:coreProperties>
</file>